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附件1</w:t>
      </w:r>
    </w:p>
    <w:tbl>
      <w:tblPr>
        <w:tblStyle w:val="5"/>
        <w:tblpPr w:leftFromText="180" w:rightFromText="180" w:vertAnchor="text" w:horzAnchor="page" w:tblpX="1235" w:tblpY="200"/>
        <w:tblOverlap w:val="never"/>
        <w:tblW w:w="13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9"/>
        <w:gridCol w:w="761"/>
        <w:gridCol w:w="981"/>
        <w:gridCol w:w="1108"/>
        <w:gridCol w:w="1082"/>
        <w:gridCol w:w="900"/>
        <w:gridCol w:w="1006"/>
        <w:gridCol w:w="635"/>
        <w:gridCol w:w="773"/>
        <w:gridCol w:w="1144"/>
        <w:gridCol w:w="1253"/>
        <w:gridCol w:w="1147"/>
        <w:gridCol w:w="1050"/>
        <w:gridCol w:w="141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3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6"/>
                <w:szCs w:val="36"/>
              </w:rPr>
              <w:t>楚雄州法学会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、楚雄州社会治安综合治理中心和楚雄州见义勇为工作中心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6"/>
                <w:szCs w:val="36"/>
              </w:rPr>
              <w:t>年公开选调工作人员岗位信息表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color w:val="000000"/>
                <w:kern w:val="0"/>
                <w:sz w:val="21"/>
                <w:szCs w:val="21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color w:val="000000"/>
                <w:kern w:val="0"/>
                <w:sz w:val="21"/>
                <w:szCs w:val="21"/>
              </w:rPr>
              <w:t>代码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color w:val="000000"/>
                <w:kern w:val="0"/>
                <w:sz w:val="21"/>
                <w:szCs w:val="21"/>
              </w:rPr>
              <w:t>选调单位</w:t>
            </w:r>
          </w:p>
        </w:tc>
        <w:tc>
          <w:tcPr>
            <w:tcW w:w="110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color w:val="000000"/>
                <w:kern w:val="0"/>
                <w:sz w:val="21"/>
                <w:szCs w:val="21"/>
                <w:lang w:eastAsia="zh-CN"/>
              </w:rPr>
              <w:t>岗位名称</w:t>
            </w: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color w:val="000000"/>
                <w:kern w:val="0"/>
                <w:sz w:val="21"/>
                <w:szCs w:val="21"/>
              </w:rPr>
              <w:t>选调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color w:val="000000"/>
                <w:kern w:val="0"/>
                <w:sz w:val="21"/>
                <w:szCs w:val="21"/>
              </w:rPr>
              <w:t>范围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color w:val="000000"/>
                <w:kern w:val="0"/>
                <w:sz w:val="21"/>
                <w:szCs w:val="21"/>
              </w:rPr>
              <w:t>选调人员身份</w:t>
            </w:r>
          </w:p>
        </w:tc>
        <w:tc>
          <w:tcPr>
            <w:tcW w:w="1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color w:val="000000"/>
                <w:kern w:val="0"/>
                <w:sz w:val="21"/>
                <w:szCs w:val="21"/>
              </w:rPr>
              <w:t>选调岗位</w:t>
            </w: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color w:val="000000"/>
                <w:kern w:val="0"/>
                <w:sz w:val="21"/>
                <w:szCs w:val="21"/>
              </w:rPr>
              <w:t>选调</w:t>
            </w:r>
            <w:r>
              <w:rPr>
                <w:rFonts w:hint="eastAsia" w:ascii="方正楷体简体" w:hAnsi="方正楷体简体" w:eastAsia="方正楷体简体" w:cs="方正楷体简体"/>
                <w:b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楷体简体" w:hAnsi="方正楷体简体" w:eastAsia="方正楷体简体" w:cs="方正楷体简体"/>
                <w:b/>
                <w:color w:val="000000"/>
                <w:kern w:val="0"/>
                <w:sz w:val="21"/>
                <w:szCs w:val="21"/>
              </w:rPr>
              <w:t>人数</w:t>
            </w:r>
          </w:p>
        </w:tc>
        <w:tc>
          <w:tcPr>
            <w:tcW w:w="53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color w:val="000000"/>
                <w:kern w:val="0"/>
                <w:sz w:val="21"/>
                <w:szCs w:val="21"/>
              </w:rPr>
              <w:t>岗位要求</w:t>
            </w:r>
          </w:p>
        </w:tc>
        <w:tc>
          <w:tcPr>
            <w:tcW w:w="1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color w:val="000000"/>
                <w:kern w:val="0"/>
                <w:sz w:val="21"/>
                <w:szCs w:val="21"/>
              </w:rPr>
              <w:t>主管部门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color w:val="000000"/>
                <w:kern w:val="0"/>
                <w:sz w:val="21"/>
                <w:szCs w:val="21"/>
              </w:rPr>
              <w:t>学历要求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color w:val="000000"/>
                <w:kern w:val="0"/>
                <w:sz w:val="21"/>
                <w:szCs w:val="21"/>
              </w:rPr>
              <w:t>工作经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color w:val="000000"/>
                <w:kern w:val="0"/>
                <w:sz w:val="21"/>
                <w:szCs w:val="21"/>
              </w:rPr>
              <w:t>历要求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color w:val="000000"/>
                <w:kern w:val="0"/>
                <w:sz w:val="21"/>
                <w:szCs w:val="21"/>
              </w:rPr>
              <w:t>专业要求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color w:val="000000"/>
                <w:kern w:val="0"/>
                <w:sz w:val="21"/>
                <w:szCs w:val="21"/>
              </w:rPr>
              <w:t>年龄要求</w:t>
            </w: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楚雄州法学会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管理岗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全州机关事业单位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公务员或事业人员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从事过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综合文秘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工作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州委政法委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楚雄州社会治安综合治理中心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专业技术岗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全州机关事业单位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公务员或事业人员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从事过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综合文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秘工作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州委政法委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楚雄州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见义勇为工作中心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专业技术岗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全州机关事业单位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公务员或事业人员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文秘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从事过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综合文秘工作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州委政法委</w:t>
            </w:r>
          </w:p>
        </w:tc>
      </w:tr>
    </w:tbl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32DC206A"/>
    <w:rsid w:val="7C07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  <w:sz w:val="44"/>
    </w:rPr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2021-08-31T01:36:30Z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